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3B" w:rsidRPr="00B50CEC" w:rsidRDefault="00DA45C0">
      <w:pPr>
        <w:rPr>
          <w:rFonts w:ascii="AugustDB" w:hAnsi="AugustDB"/>
          <w:b/>
          <w:u w:val="single"/>
        </w:rPr>
      </w:pPr>
      <w:r w:rsidRPr="00B50CEC">
        <w:rPr>
          <w:rFonts w:ascii="AugustDB" w:hAnsi="AugustDB"/>
          <w:b/>
          <w:u w:val="single"/>
        </w:rPr>
        <w:t>Lösungen zur Aufgabengruppe III – GM2 Wahrscheinlichkeitsrech</w:t>
      </w:r>
      <w:r w:rsidR="00F971FE">
        <w:rPr>
          <w:rFonts w:ascii="AugustDB" w:hAnsi="AugustDB"/>
          <w:b/>
          <w:u w:val="single"/>
        </w:rPr>
        <w:t>n</w:t>
      </w:r>
      <w:r w:rsidRPr="00B50CEC">
        <w:rPr>
          <w:rFonts w:ascii="AugustDB" w:hAnsi="AugustDB"/>
          <w:b/>
          <w:u w:val="single"/>
        </w:rPr>
        <w:t>ung / Statistik Abitur 2011</w:t>
      </w:r>
    </w:p>
    <w:p w:rsidR="00DA45C0" w:rsidRPr="00B50CEC" w:rsidRDefault="00DA45C0">
      <w:pPr>
        <w:rPr>
          <w:rFonts w:ascii="AugustDB" w:hAnsi="AugustDB"/>
          <w:b/>
          <w:u w:val="single"/>
        </w:rPr>
      </w:pPr>
      <w:r w:rsidRPr="00B50CEC">
        <w:rPr>
          <w:rFonts w:ascii="AugustDB" w:hAnsi="AugustDB"/>
          <w:b/>
          <w:u w:val="single"/>
        </w:rPr>
        <w:t>Aufgabe 1:</w:t>
      </w:r>
    </w:p>
    <w:p w:rsidR="00DA45C0" w:rsidRDefault="00DA45C0" w:rsidP="00DA45C0">
      <w:pPr>
        <w:pStyle w:val="Listenabsatz"/>
        <w:numPr>
          <w:ilvl w:val="0"/>
          <w:numId w:val="1"/>
        </w:numPr>
      </w:pPr>
      <w:r>
        <w:t xml:space="preserve"> </w:t>
      </w:r>
      <w:r w:rsidRPr="00DA45C0">
        <w:rPr>
          <w:position w:val="-6"/>
        </w:rPr>
        <w:object w:dxaOrig="1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13.95pt" o:ole="">
            <v:imagedata r:id="rId5" o:title=""/>
          </v:shape>
          <o:OLEObject Type="Embed" ProgID="Equation.DSMT4" ShapeID="_x0000_i1025" DrawAspect="Content" ObjectID="_1366491872" r:id="rId6"/>
        </w:object>
      </w:r>
      <w:r>
        <w:t>, da keine Einschränkungen in irgendeiner Form gegeben sind.</w:t>
      </w:r>
    </w:p>
    <w:p w:rsidR="00DA45C0" w:rsidRDefault="00DA45C0" w:rsidP="00DA45C0">
      <w:pPr>
        <w:pStyle w:val="Listenabsatz"/>
        <w:numPr>
          <w:ilvl w:val="0"/>
          <w:numId w:val="1"/>
        </w:numPr>
      </w:pPr>
      <w:r w:rsidRPr="00DA45C0">
        <w:rPr>
          <w:position w:val="-30"/>
        </w:rPr>
        <w:object w:dxaOrig="1820" w:dyaOrig="720">
          <v:shape id="_x0000_i1026" type="#_x0000_t75" style="width:90.9pt;height:36pt" o:ole="">
            <v:imagedata r:id="rId7" o:title=""/>
          </v:shape>
          <o:OLEObject Type="Embed" ProgID="Equation.DSMT4" ShapeID="_x0000_i1026" DrawAspect="Content" ObjectID="_1366491873" r:id="rId8"/>
        </w:object>
      </w:r>
      <w:r>
        <w:t>, sowohl als „</w:t>
      </w:r>
      <w:proofErr w:type="spellStart"/>
      <w:r>
        <w:t>Missisippi</w:t>
      </w:r>
      <w:proofErr w:type="spellEnd"/>
      <w:r>
        <w:t>-Problem“ zu erklären, als auch einfach mit „2 auf 12“ Plätze verteilen, die zehn übrigen Plätze sind dann egal (=Muster mit „Bayern“ und „Nicht-Bayern“</w:t>
      </w:r>
    </w:p>
    <w:p w:rsidR="00774EF7" w:rsidRDefault="000B3287" w:rsidP="00774EF7">
      <w:pPr>
        <w:pStyle w:val="Listenabsatz"/>
        <w:numPr>
          <w:ilvl w:val="0"/>
          <w:numId w:val="1"/>
        </w:numPr>
      </w:pPr>
      <w:r w:rsidRPr="00DA45C0">
        <w:rPr>
          <w:position w:val="-66"/>
        </w:rPr>
        <w:object w:dxaOrig="3720" w:dyaOrig="1440">
          <v:shape id="_x0000_i1027" type="#_x0000_t75" style="width:185.85pt;height:1in" o:ole="">
            <v:imagedata r:id="rId9" o:title=""/>
          </v:shape>
          <o:OLEObject Type="Embed" ProgID="Equation.DSMT4" ShapeID="_x0000_i1027" DrawAspect="Content" ObjectID="_1366491874" r:id="rId10"/>
        </w:object>
      </w:r>
      <w:r>
        <w:t>, TIPP: Wähle die vier Plätze der Bands, die nicht aus Bayern sind, dann erhält man „</w:t>
      </w:r>
      <w:r w:rsidR="00642B67">
        <w:t>4 aus</w:t>
      </w:r>
      <w:r>
        <w:t xml:space="preserve"> 10“</w:t>
      </w:r>
      <w:r w:rsidR="00642B67">
        <w:t>, die beiden anderen Plätze sind durch die beiden bayerischen Bands belegt.</w:t>
      </w:r>
      <w:r w:rsidR="00642B67">
        <w:br/>
        <w:t xml:space="preserve">alternativ: </w:t>
      </w:r>
      <w:r w:rsidR="00642B67" w:rsidRPr="00642B67">
        <w:rPr>
          <w:position w:val="-24"/>
        </w:rPr>
        <w:object w:dxaOrig="2980" w:dyaOrig="620">
          <v:shape id="_x0000_i1028" type="#_x0000_t75" style="width:148.95pt;height:31.05pt" o:ole="">
            <v:imagedata r:id="rId11" o:title=""/>
          </v:shape>
          <o:OLEObject Type="Embed" ProgID="Equation.DSMT4" ShapeID="_x0000_i1028" DrawAspect="Content" ObjectID="_1366491875" r:id="rId12"/>
        </w:object>
      </w:r>
      <w:r>
        <w:br/>
      </w:r>
      <w:r w:rsidR="00774EF7" w:rsidRPr="00E43948">
        <w:rPr>
          <w:position w:val="-24"/>
        </w:rPr>
        <w:object w:dxaOrig="4340" w:dyaOrig="620">
          <v:shape id="_x0000_i1029" type="#_x0000_t75" style="width:216.9pt;height:31.05pt" o:ole="">
            <v:imagedata r:id="rId13" o:title=""/>
          </v:shape>
          <o:OLEObject Type="Embed" ProgID="Equation.DSMT4" ShapeID="_x0000_i1029" DrawAspect="Content" ObjectID="_1366491876" r:id="rId14"/>
        </w:object>
      </w:r>
      <w:r w:rsidR="00774EF7">
        <w:t>; Die Idee ist hierbei, die 5 Möglichkeiten der beiden bayerischen Bands als Ausgangspunkt zu benutzen und dann diese beiden zu permutieren und die restlichen 10 Plätze unter den nicht-bayerischen Bands zu verteilen.</w:t>
      </w:r>
      <w:r w:rsidR="00774EF7">
        <w:br/>
      </w:r>
      <w:r w:rsidR="00774EF7" w:rsidRPr="00774EF7">
        <w:rPr>
          <w:position w:val="-24"/>
        </w:rPr>
        <w:object w:dxaOrig="6220" w:dyaOrig="620">
          <v:shape id="_x0000_i1030" type="#_x0000_t75" style="width:310.95pt;height:31.05pt" o:ole="">
            <v:imagedata r:id="rId15" o:title=""/>
          </v:shape>
          <o:OLEObject Type="Embed" ProgID="Equation.DSMT4" ShapeID="_x0000_i1030" DrawAspect="Content" ObjectID="_1366491877" r:id="rId16"/>
        </w:object>
      </w:r>
    </w:p>
    <w:p w:rsidR="00B50CEC" w:rsidRDefault="00B50CEC" w:rsidP="00B50CEC"/>
    <w:p w:rsidR="00774EF7" w:rsidRPr="00B50CEC" w:rsidRDefault="00774EF7" w:rsidP="00774EF7">
      <w:pPr>
        <w:rPr>
          <w:rFonts w:ascii="AugustDB" w:hAnsi="AugustDB"/>
          <w:b/>
          <w:u w:val="single"/>
        </w:rPr>
      </w:pPr>
      <w:r w:rsidRPr="00B50CEC">
        <w:rPr>
          <w:rFonts w:ascii="AugustDB" w:hAnsi="AugustDB"/>
          <w:b/>
          <w:u w:val="single"/>
        </w:rPr>
        <w:t>Aufgabe 2:</w:t>
      </w:r>
    </w:p>
    <w:p w:rsidR="00774EF7" w:rsidRDefault="00FC6899" w:rsidP="00FC6899">
      <w:pPr>
        <w:pStyle w:val="Listenabsatz"/>
        <w:numPr>
          <w:ilvl w:val="0"/>
          <w:numId w:val="2"/>
        </w:numPr>
      </w:pPr>
      <w:r>
        <w:t xml:space="preserve">Es bedeutet: A: Bei einem zufällig ausgewählten Votum wurde München Motel ausgewählt, B: Bei einem zufällig ausgewählten Votum wurde </w:t>
      </w:r>
      <w:proofErr w:type="spellStart"/>
      <w:r>
        <w:t>Bavarian</w:t>
      </w:r>
      <w:proofErr w:type="spellEnd"/>
      <w:r>
        <w:t xml:space="preserve"> King ausgewählt.</w:t>
      </w:r>
      <w:r>
        <w:br/>
      </w:r>
      <w:r w:rsidRPr="00FC6899">
        <w:rPr>
          <w:position w:val="-10"/>
        </w:rPr>
        <w:object w:dxaOrig="4160" w:dyaOrig="320">
          <v:shape id="_x0000_i1031" type="#_x0000_t75" style="width:207.9pt;height:16.2pt" o:ole="">
            <v:imagedata r:id="rId17" o:title=""/>
          </v:shape>
          <o:OLEObject Type="Embed" ProgID="Equation.DSMT4" ShapeID="_x0000_i1031" DrawAspect="Content" ObjectID="_1366491878" r:id="rId18"/>
        </w:object>
      </w:r>
      <w:r>
        <w:t xml:space="preserve">. Es gilt: </w:t>
      </w:r>
      <w:r w:rsidRPr="00FC6899">
        <w:rPr>
          <w:position w:val="-10"/>
        </w:rPr>
        <w:object w:dxaOrig="7920" w:dyaOrig="320">
          <v:shape id="_x0000_i1032" type="#_x0000_t75" style="width:396pt;height:16.2pt" o:ole="">
            <v:imagedata r:id="rId19" o:title=""/>
          </v:shape>
          <o:OLEObject Type="Embed" ProgID="Equation.DSMT4" ShapeID="_x0000_i1032" DrawAspect="Content" ObjectID="_1366491879" r:id="rId20"/>
        </w:object>
      </w:r>
      <w:r>
        <w:br/>
      </w:r>
      <w:proofErr w:type="gramStart"/>
      <w:r>
        <w:t xml:space="preserve">Da </w:t>
      </w:r>
      <w:proofErr w:type="gramEnd"/>
      <w:r w:rsidRPr="00FC6899">
        <w:rPr>
          <w:position w:val="-10"/>
        </w:rPr>
        <w:object w:dxaOrig="2720" w:dyaOrig="320">
          <v:shape id="_x0000_i1033" type="#_x0000_t75" style="width:135.9pt;height:16.2pt" o:ole="">
            <v:imagedata r:id="rId21" o:title=""/>
          </v:shape>
          <o:OLEObject Type="Embed" ProgID="Equation.DSMT4" ShapeID="_x0000_i1033" DrawAspect="Content" ObjectID="_1366491880" r:id="rId22"/>
        </w:object>
      </w:r>
      <w:r>
        <w:t>, sind die beiden nicht stochastisch unabhängig.</w:t>
      </w:r>
    </w:p>
    <w:p w:rsidR="00FC6899" w:rsidRDefault="006546A3" w:rsidP="00FC6899">
      <w:pPr>
        <w:pStyle w:val="Listenabsatz"/>
        <w:numPr>
          <w:ilvl w:val="0"/>
          <w:numId w:val="2"/>
        </w:numPr>
      </w:pPr>
      <w:r w:rsidRPr="006546A3">
        <w:rPr>
          <w:position w:val="-32"/>
        </w:rPr>
        <w:object w:dxaOrig="8480" w:dyaOrig="760">
          <v:shape id="_x0000_i1034" type="#_x0000_t75" style="width:423.9pt;height:37.8pt" o:ole="">
            <v:imagedata r:id="rId23" o:title=""/>
          </v:shape>
          <o:OLEObject Type="Embed" ProgID="Equation.DSMT4" ShapeID="_x0000_i1034" DrawAspect="Content" ObjectID="_1366491881" r:id="rId24"/>
        </w:object>
      </w:r>
      <w:r>
        <w:br/>
      </w:r>
      <w:r w:rsidRPr="006546A3">
        <w:rPr>
          <w:position w:val="-14"/>
        </w:rPr>
        <w:object w:dxaOrig="2500" w:dyaOrig="400">
          <v:shape id="_x0000_i1035" type="#_x0000_t75" style="width:125.1pt;height:19.8pt" o:ole="">
            <v:imagedata r:id="rId25" o:title=""/>
          </v:shape>
          <o:OLEObject Type="Embed" ProgID="Equation.DSMT4" ShapeID="_x0000_i1035" DrawAspect="Content" ObjectID="_1366491882" r:id="rId26"/>
        </w:object>
      </w:r>
      <w:r>
        <w:t xml:space="preserve">. Hierbei handelt es sich um eine Binomialverteilung, weil in der Gesamtmenge aller Zuschauer 22% </w:t>
      </w:r>
      <w:proofErr w:type="spellStart"/>
      <w:r>
        <w:t>Bavarian</w:t>
      </w:r>
      <w:proofErr w:type="spellEnd"/>
      <w:r>
        <w:t xml:space="preserve"> King gewählt haben und sie entweder eine von 20 Karten erhalten oder nicht.</w:t>
      </w:r>
    </w:p>
    <w:p w:rsidR="00B50CEC" w:rsidRDefault="00B50CEC" w:rsidP="00B50CEC"/>
    <w:p w:rsidR="006546A3" w:rsidRPr="00B50CEC" w:rsidRDefault="006546A3" w:rsidP="006546A3">
      <w:pPr>
        <w:rPr>
          <w:rFonts w:ascii="AugustDB" w:hAnsi="AugustDB"/>
          <w:b/>
          <w:u w:val="single"/>
        </w:rPr>
      </w:pPr>
      <w:r w:rsidRPr="00B50CEC">
        <w:rPr>
          <w:rFonts w:ascii="AugustDB" w:hAnsi="AugustDB"/>
          <w:b/>
          <w:u w:val="single"/>
        </w:rPr>
        <w:t>Aufgabe 3:</w:t>
      </w:r>
    </w:p>
    <w:p w:rsidR="006546A3" w:rsidRDefault="006546A3" w:rsidP="006546A3">
      <w:pPr>
        <w:pStyle w:val="Listenabsatz"/>
        <w:numPr>
          <w:ilvl w:val="0"/>
          <w:numId w:val="4"/>
        </w:numPr>
      </w:pPr>
      <w:r>
        <w:t xml:space="preserve">Urne mit 10000 Kugeln, von denen 2 schwarz und die restlichen 9998 weiß sind. Nun wird 800 </w:t>
      </w:r>
      <w:r w:rsidR="00400393">
        <w:t>-</w:t>
      </w:r>
      <w:r>
        <w:t>mal mit Zurücklegen aus der Urne gezogen.</w:t>
      </w:r>
    </w:p>
    <w:p w:rsidR="006546A3" w:rsidRDefault="006546A3" w:rsidP="006546A3">
      <w:pPr>
        <w:pStyle w:val="Listenabsatz"/>
        <w:numPr>
          <w:ilvl w:val="0"/>
          <w:numId w:val="4"/>
        </w:numPr>
      </w:pPr>
      <w:r w:rsidRPr="006546A3">
        <w:rPr>
          <w:position w:val="-30"/>
        </w:rPr>
        <w:object w:dxaOrig="7100" w:dyaOrig="720">
          <v:shape id="_x0000_i1036" type="#_x0000_t75" style="width:355.05pt;height:36pt" o:ole="">
            <v:imagedata r:id="rId27" o:title=""/>
          </v:shape>
          <o:OLEObject Type="Embed" ProgID="Equation.DSMT4" ShapeID="_x0000_i1036" DrawAspect="Content" ObjectID="_1366491883" r:id="rId28"/>
        </w:object>
      </w:r>
      <w:r>
        <w:br/>
      </w:r>
      <w:r w:rsidRPr="006546A3">
        <w:rPr>
          <w:position w:val="-28"/>
        </w:rPr>
        <w:object w:dxaOrig="7540" w:dyaOrig="660">
          <v:shape id="_x0000_i1037" type="#_x0000_t75" style="width:377.1pt;height:32.85pt" o:ole="">
            <v:imagedata r:id="rId29" o:title=""/>
          </v:shape>
          <o:OLEObject Type="Embed" ProgID="Equation.DSMT4" ShapeID="_x0000_i1037" DrawAspect="Content" ObjectID="_1366491884" r:id="rId30"/>
        </w:object>
      </w:r>
      <w:r>
        <w:br/>
        <w:t xml:space="preserve">Er müsste also mindestens 14978-mal anrufen, was für Kosten von </w:t>
      </w:r>
      <w:r w:rsidRPr="006546A3">
        <w:rPr>
          <w:position w:val="-10"/>
        </w:rPr>
        <w:object w:dxaOrig="2540" w:dyaOrig="320">
          <v:shape id="_x0000_i1038" type="#_x0000_t75" style="width:126.9pt;height:16.2pt" o:ole="">
            <v:imagedata r:id="rId31" o:title=""/>
          </v:shape>
          <o:OLEObject Type="Embed" ProgID="Equation.DSMT4" ShapeID="_x0000_i1038" DrawAspect="Content" ObjectID="_1366491885" r:id="rId32"/>
        </w:object>
      </w:r>
      <w:r>
        <w:t>aufwerfen würde!</w:t>
      </w:r>
    </w:p>
    <w:p w:rsidR="00B50CEC" w:rsidRDefault="00B50CEC" w:rsidP="00B50CEC"/>
    <w:p w:rsidR="006546A3" w:rsidRPr="00B50CEC" w:rsidRDefault="00EE4FBA" w:rsidP="00EE4FBA">
      <w:pPr>
        <w:rPr>
          <w:rFonts w:ascii="AugustDB" w:hAnsi="AugustDB"/>
          <w:b/>
          <w:u w:val="single"/>
        </w:rPr>
      </w:pPr>
      <w:r w:rsidRPr="00B50CEC">
        <w:rPr>
          <w:rFonts w:ascii="AugustDB" w:hAnsi="AugustDB"/>
          <w:b/>
          <w:u w:val="single"/>
        </w:rPr>
        <w:t>Aufgabe 4:</w:t>
      </w:r>
    </w:p>
    <w:p w:rsidR="00DA45C0" w:rsidRDefault="00400393" w:rsidP="00400393">
      <w:pPr>
        <w:pStyle w:val="Listenabsatz"/>
        <w:numPr>
          <w:ilvl w:val="0"/>
          <w:numId w:val="5"/>
        </w:numPr>
      </w:pPr>
      <w:r>
        <w:t>– Die Hallenzuschauer haben anders entschieden als die Anrufer.</w:t>
      </w:r>
      <w:r>
        <w:br/>
        <w:t>– Die Befragten werden durch die Antworten der anderen Zuschauer und durch Einblendungen beeinflusst.</w:t>
      </w:r>
      <w:r w:rsidR="00BC2494">
        <w:br/>
        <w:t>– Der Stichprobenumfang ist zu klein.</w:t>
      </w:r>
    </w:p>
    <w:p w:rsidR="00400393" w:rsidRDefault="00BC2494" w:rsidP="00400393">
      <w:pPr>
        <w:pStyle w:val="Listenabsatz"/>
        <w:numPr>
          <w:ilvl w:val="0"/>
          <w:numId w:val="5"/>
        </w:numPr>
      </w:pPr>
      <w:r>
        <w:t xml:space="preserve">Diese Teilaufgabe zielt einen </w:t>
      </w:r>
      <w:proofErr w:type="spellStart"/>
      <w:r>
        <w:t>Signifikanztest</w:t>
      </w:r>
      <w:proofErr w:type="spellEnd"/>
      <w:r>
        <w:t xml:space="preserve"> mit dem </w:t>
      </w:r>
      <w:proofErr w:type="spellStart"/>
      <w:r>
        <w:t>Signifikanzniveau</w:t>
      </w:r>
      <w:proofErr w:type="spellEnd"/>
      <w:r>
        <w:t xml:space="preserve"> von 10% ab</w:t>
      </w:r>
      <w:r w:rsidR="008A0617">
        <w:t>. Die Bemerkung „irrtümlich über einen Erfolg freuen“ wird nur dann zur Wahrheit, wenn die Band „München Motel“ nur 40% der Zuschauerzustimmung hatte. Damit ist die Wahrscheinlichkeit für die Nullhypothese festgelegt.</w:t>
      </w:r>
      <w:r>
        <w:br/>
      </w:r>
      <w:r w:rsidR="00D608AB">
        <w:t>Nullhypothese und Gegenhypothese lauten:</w:t>
      </w:r>
      <w:r w:rsidR="00D608AB">
        <w:br/>
      </w:r>
      <w:r w:rsidR="00B50CED" w:rsidRPr="00BC2494">
        <w:rPr>
          <w:position w:val="-12"/>
        </w:rPr>
        <w:object w:dxaOrig="2400" w:dyaOrig="360">
          <v:shape id="_x0000_i1039" type="#_x0000_t75" style="width:120.15pt;height:18pt" o:ole="">
            <v:imagedata r:id="rId33" o:title=""/>
          </v:shape>
          <o:OLEObject Type="Embed" ProgID="Equation.DSMT4" ShapeID="_x0000_i1039" DrawAspect="Content" ObjectID="_1366491886" r:id="rId34"/>
        </w:object>
      </w:r>
      <w:r w:rsidR="00D608AB">
        <w:t>.</w:t>
      </w:r>
      <w:r w:rsidR="008A0617">
        <w:t xml:space="preserve"> Damit handelt es sich um einen rechtsseitigen </w:t>
      </w:r>
      <w:proofErr w:type="spellStart"/>
      <w:r w:rsidR="008A0617">
        <w:t>Hypothesentest</w:t>
      </w:r>
      <w:proofErr w:type="spellEnd"/>
      <w:r w:rsidR="008A0617">
        <w:t>:</w:t>
      </w:r>
      <w:r w:rsidR="00D608AB">
        <w:br/>
      </w:r>
      <w:r>
        <w:t xml:space="preserve">Der Ablehnungsbereich ist damit: </w:t>
      </w:r>
      <w:r w:rsidRPr="00BC2494">
        <w:rPr>
          <w:position w:val="-14"/>
        </w:rPr>
        <w:object w:dxaOrig="1880" w:dyaOrig="400">
          <v:shape id="_x0000_i1040" type="#_x0000_t75" style="width:94.05pt;height:19.8pt" o:ole="">
            <v:imagedata r:id="rId35" o:title=""/>
          </v:shape>
          <o:OLEObject Type="Embed" ProgID="Equation.DSMT4" ShapeID="_x0000_i1040" DrawAspect="Content" ObjectID="_1366491887" r:id="rId36"/>
        </w:object>
      </w:r>
      <w:r>
        <w:t>.</w:t>
      </w:r>
      <w:r>
        <w:br/>
      </w:r>
      <w:r w:rsidR="00B50CED" w:rsidRPr="00BC2494">
        <w:rPr>
          <w:position w:val="-10"/>
        </w:rPr>
        <w:object w:dxaOrig="8020" w:dyaOrig="320">
          <v:shape id="_x0000_i1041" type="#_x0000_t75" style="width:400.95pt;height:16.2pt" o:ole="">
            <v:imagedata r:id="rId37" o:title=""/>
          </v:shape>
          <o:OLEObject Type="Embed" ProgID="Equation.DSMT4" ShapeID="_x0000_i1041" DrawAspect="Content" ObjectID="_1366491888" r:id="rId38"/>
        </w:object>
      </w:r>
      <w:r>
        <w:br/>
        <w:t xml:space="preserve">Mit Tafelwerk folgt: </w:t>
      </w:r>
      <w:r w:rsidR="00B50CED" w:rsidRPr="00B50CED">
        <w:rPr>
          <w:position w:val="-10"/>
        </w:rPr>
        <w:object w:dxaOrig="1880" w:dyaOrig="320">
          <v:shape id="_x0000_i1042" type="#_x0000_t75" style="width:94.05pt;height:16.2pt" o:ole="">
            <v:imagedata r:id="rId39" o:title=""/>
          </v:shape>
          <o:OLEObject Type="Embed" ProgID="Equation.DSMT4" ShapeID="_x0000_i1042" DrawAspect="Content" ObjectID="_1366491889" r:id="rId40"/>
        </w:object>
      </w:r>
      <w:r w:rsidR="00B50CED">
        <w:t>.</w:t>
      </w:r>
      <w:r w:rsidR="00B50CED">
        <w:br/>
        <w:t>Es müsse</w:t>
      </w:r>
      <w:r w:rsidR="00D608AB">
        <w:t xml:space="preserve">n mindestens 14 der 25 Befragten sagen, dass „München Motel“ als Sieger ausgezeichnet wird, </w:t>
      </w:r>
      <w:r w:rsidR="00B50CED">
        <w:t>um die Nullhypothese abzulehnen und auf eine Wahrscheinlichkeit von „mehr als 40%“ zu setzen, also die Gegenhypothese anzunehmen.</w:t>
      </w:r>
      <w:r w:rsidR="00D608AB">
        <w:br/>
        <w:t>Die Entscheidungsregel ist damit:</w:t>
      </w:r>
      <w:r w:rsidR="00D608AB">
        <w:br/>
        <w:t xml:space="preserve">Annahmebereich: </w:t>
      </w:r>
      <w:r w:rsidR="00D608AB" w:rsidRPr="00D608AB">
        <w:rPr>
          <w:position w:val="-14"/>
        </w:rPr>
        <w:object w:dxaOrig="1480" w:dyaOrig="420">
          <v:shape id="_x0000_i1043" type="#_x0000_t75" style="width:73.8pt;height:21.15pt" o:ole="">
            <v:imagedata r:id="rId41" o:title=""/>
          </v:shape>
          <o:OLEObject Type="Embed" ProgID="Equation.DSMT4" ShapeID="_x0000_i1043" DrawAspect="Content" ObjectID="_1366491890" r:id="rId42"/>
        </w:object>
      </w:r>
      <w:r w:rsidR="00D608AB">
        <w:t xml:space="preserve"> und Ablehnungsbereich: </w:t>
      </w:r>
      <w:r w:rsidR="00D608AB" w:rsidRPr="00D608AB">
        <w:rPr>
          <w:position w:val="-14"/>
        </w:rPr>
        <w:object w:dxaOrig="1760" w:dyaOrig="400">
          <v:shape id="_x0000_i1044" type="#_x0000_t75" style="width:88.2pt;height:19.8pt" o:ole="">
            <v:imagedata r:id="rId43" o:title=""/>
          </v:shape>
          <o:OLEObject Type="Embed" ProgID="Equation.DSMT4" ShapeID="_x0000_i1044" DrawAspect="Content" ObjectID="_1366491891" r:id="rId44"/>
        </w:object>
      </w:r>
      <w:r w:rsidR="00D608AB">
        <w:t>, also mindestens 14 der Befragten müssen die Band „München Motel“ als Sieger nennen.</w:t>
      </w:r>
    </w:p>
    <w:p w:rsidR="00B50CED" w:rsidRDefault="00B50CED" w:rsidP="00B50CED"/>
    <w:sectPr w:rsidR="00B50CED" w:rsidSect="00001A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ugust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A20"/>
    <w:multiLevelType w:val="hybridMultilevel"/>
    <w:tmpl w:val="F1FE2B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CAA"/>
    <w:multiLevelType w:val="hybridMultilevel"/>
    <w:tmpl w:val="E7460E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B4A46"/>
    <w:multiLevelType w:val="hybridMultilevel"/>
    <w:tmpl w:val="2D00A5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34E1F"/>
    <w:multiLevelType w:val="hybridMultilevel"/>
    <w:tmpl w:val="7EA2A3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43215"/>
    <w:multiLevelType w:val="hybridMultilevel"/>
    <w:tmpl w:val="1158B3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A45C0"/>
    <w:rsid w:val="00001AC6"/>
    <w:rsid w:val="000B3287"/>
    <w:rsid w:val="000C3536"/>
    <w:rsid w:val="001E7DB5"/>
    <w:rsid w:val="003C63EC"/>
    <w:rsid w:val="00400393"/>
    <w:rsid w:val="00446DBB"/>
    <w:rsid w:val="00642B67"/>
    <w:rsid w:val="006546A3"/>
    <w:rsid w:val="00774EF7"/>
    <w:rsid w:val="008A0617"/>
    <w:rsid w:val="008B5F12"/>
    <w:rsid w:val="009027F3"/>
    <w:rsid w:val="00A72937"/>
    <w:rsid w:val="00B50CEC"/>
    <w:rsid w:val="00B50CED"/>
    <w:rsid w:val="00B71B46"/>
    <w:rsid w:val="00BC2494"/>
    <w:rsid w:val="00C257E7"/>
    <w:rsid w:val="00C41792"/>
    <w:rsid w:val="00D608AB"/>
    <w:rsid w:val="00DA45C0"/>
    <w:rsid w:val="00E43948"/>
    <w:rsid w:val="00EE4FBA"/>
    <w:rsid w:val="00F103C2"/>
    <w:rsid w:val="00F4523B"/>
    <w:rsid w:val="00F971FE"/>
    <w:rsid w:val="00FC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63EC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57E7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A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Mackenrodt</dc:creator>
  <cp:lastModifiedBy>Gerald Mackenrodt</cp:lastModifiedBy>
  <cp:revision>8</cp:revision>
  <cp:lastPrinted>2011-05-09T22:18:00Z</cp:lastPrinted>
  <dcterms:created xsi:type="dcterms:W3CDTF">2011-05-09T19:33:00Z</dcterms:created>
  <dcterms:modified xsi:type="dcterms:W3CDTF">2011-05-09T22:18:00Z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